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3F77" w14:textId="77777777" w:rsidR="00752BE5" w:rsidRDefault="00752BE5" w:rsidP="00752BE5">
      <w:pPr>
        <w:pStyle w:val="NormalWeb"/>
        <w:spacing w:before="120" w:beforeAutospacing="0" w:after="240" w:afterAutospacing="0"/>
        <w:ind w:left="4320" w:hanging="4320"/>
        <w:jc w:val="center"/>
        <w:textAlignment w:val="baseline"/>
        <w:rPr>
          <w:rFonts w:asciiTheme="majorHAnsi" w:hAnsiTheme="majorHAnsi" w:cs="Arial"/>
        </w:rPr>
      </w:pPr>
      <w:r>
        <w:rPr>
          <w:b/>
          <w:noProof/>
        </w:rPr>
        <w:drawing>
          <wp:inline distT="0" distB="0" distL="0" distR="0" wp14:anchorId="68D71C3D" wp14:editId="1F633C95">
            <wp:extent cx="2036826" cy="5486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a_logo_gold symbol_blue type_process_CS4.jpg"/>
                    <pic:cNvPicPr/>
                  </pic:nvPicPr>
                  <pic:blipFill>
                    <a:blip r:embed="rId4">
                      <a:extLst>
                        <a:ext uri="{28A0092B-C50C-407E-A947-70E740481C1C}">
                          <a14:useLocalDpi xmlns:a14="http://schemas.microsoft.com/office/drawing/2010/main" val="0"/>
                        </a:ext>
                      </a:extLst>
                    </a:blip>
                    <a:stretch>
                      <a:fillRect/>
                    </a:stretch>
                  </pic:blipFill>
                  <pic:spPr>
                    <a:xfrm>
                      <a:off x="0" y="0"/>
                      <a:ext cx="2036826" cy="548640"/>
                    </a:xfrm>
                    <a:prstGeom prst="rect">
                      <a:avLst/>
                    </a:prstGeom>
                  </pic:spPr>
                </pic:pic>
              </a:graphicData>
            </a:graphic>
          </wp:inline>
        </w:drawing>
      </w:r>
    </w:p>
    <w:p w14:paraId="179C9B4A" w14:textId="77777777" w:rsidR="00752BE5" w:rsidRDefault="00752BE5" w:rsidP="00752BE5">
      <w:pPr>
        <w:spacing w:after="0"/>
        <w:contextualSpacing/>
        <w:rPr>
          <w:rFonts w:ascii="Cambria" w:eastAsia="Calibri" w:hAnsi="Cambria" w:cs="Arial"/>
          <w:b/>
        </w:rPr>
      </w:pPr>
    </w:p>
    <w:p w14:paraId="6DFE1E4D" w14:textId="77777777" w:rsidR="00752BE5" w:rsidRPr="00E7006A" w:rsidRDefault="00752BE5" w:rsidP="00752BE5">
      <w:pPr>
        <w:spacing w:after="0"/>
        <w:contextualSpacing/>
        <w:rPr>
          <w:rFonts w:ascii="Cambria" w:eastAsia="Calibri" w:hAnsi="Cambria" w:cs="Arial"/>
          <w:b/>
        </w:rPr>
      </w:pPr>
      <w:r>
        <w:rPr>
          <w:rFonts w:ascii="Cambria" w:eastAsia="Calibri" w:hAnsi="Cambria" w:cs="Arial"/>
          <w:b/>
        </w:rPr>
        <w:t>DRAFT FOR REVIEW</w:t>
      </w:r>
      <w:r w:rsidRPr="00E7006A">
        <w:rPr>
          <w:rFonts w:ascii="Cambria" w:eastAsia="Calibri" w:hAnsi="Cambria" w:cs="Arial"/>
          <w:b/>
        </w:rPr>
        <w:tab/>
      </w:r>
      <w:r w:rsidRPr="00E7006A">
        <w:rPr>
          <w:rFonts w:ascii="Cambria" w:eastAsia="Calibri" w:hAnsi="Cambria" w:cs="Arial"/>
          <w:b/>
        </w:rPr>
        <w:tab/>
      </w:r>
      <w:r w:rsidRPr="00E7006A">
        <w:rPr>
          <w:rFonts w:ascii="Cambria" w:eastAsia="Calibri" w:hAnsi="Cambria" w:cs="Arial"/>
          <w:b/>
        </w:rPr>
        <w:tab/>
      </w:r>
      <w:r w:rsidRPr="00E7006A">
        <w:rPr>
          <w:rFonts w:ascii="Cambria" w:eastAsia="Calibri" w:hAnsi="Cambria" w:cs="Arial"/>
          <w:b/>
        </w:rPr>
        <w:tab/>
      </w:r>
      <w:r w:rsidRPr="00E7006A">
        <w:rPr>
          <w:rFonts w:ascii="Cambria" w:eastAsia="Calibri" w:hAnsi="Cambria" w:cs="Arial"/>
          <w:b/>
        </w:rPr>
        <w:tab/>
      </w:r>
      <w:r>
        <w:rPr>
          <w:rFonts w:ascii="Cambria" w:eastAsia="Calibri" w:hAnsi="Cambria" w:cs="Arial"/>
          <w:b/>
        </w:rPr>
        <w:tab/>
      </w:r>
      <w:r>
        <w:rPr>
          <w:rFonts w:ascii="Cambria" w:eastAsia="Calibri" w:hAnsi="Cambria" w:cs="Arial"/>
          <w:b/>
        </w:rPr>
        <w:tab/>
      </w:r>
      <w:r w:rsidRPr="00E7006A">
        <w:rPr>
          <w:rFonts w:ascii="Cambria" w:eastAsia="Calibri" w:hAnsi="Cambria" w:cs="Arial"/>
          <w:b/>
        </w:rPr>
        <w:t>CONTACT:</w:t>
      </w:r>
    </w:p>
    <w:p w14:paraId="48DD678F" w14:textId="6A9C805D" w:rsidR="00752BE5" w:rsidRPr="006E2731" w:rsidRDefault="00752BE5" w:rsidP="00752BE5">
      <w:pPr>
        <w:spacing w:after="0" w:line="240" w:lineRule="auto"/>
        <w:contextualSpacing/>
        <w:rPr>
          <w:rFonts w:ascii="Cambria" w:eastAsia="Calibri" w:hAnsi="Cambria" w:cs="Arial"/>
        </w:rPr>
      </w:pPr>
      <w:r>
        <w:rPr>
          <w:rFonts w:ascii="Cambria" w:eastAsia="Calibri" w:hAnsi="Cambria" w:cs="Arial"/>
          <w:b/>
        </w:rPr>
        <w:t>February 1, 2020</w:t>
      </w:r>
      <w:r w:rsidRPr="00E7006A">
        <w:rPr>
          <w:rFonts w:ascii="Cambria" w:eastAsia="Calibri" w:hAnsi="Cambria" w:cs="Arial"/>
          <w:b/>
        </w:rPr>
        <w:tab/>
      </w:r>
      <w:r w:rsidRPr="00E7006A">
        <w:rPr>
          <w:rFonts w:ascii="Cambria" w:eastAsia="Calibri" w:hAnsi="Cambria" w:cs="Arial"/>
          <w:b/>
        </w:rPr>
        <w:tab/>
      </w:r>
      <w:r w:rsidRPr="00E7006A">
        <w:rPr>
          <w:rFonts w:ascii="Cambria" w:eastAsia="Calibri" w:hAnsi="Cambria" w:cs="Arial"/>
          <w:b/>
        </w:rPr>
        <w:tab/>
      </w:r>
      <w:r w:rsidRPr="00E7006A">
        <w:rPr>
          <w:rFonts w:ascii="Cambria" w:eastAsia="Calibri" w:hAnsi="Cambria" w:cs="Arial"/>
          <w:b/>
        </w:rPr>
        <w:tab/>
      </w:r>
      <w:r w:rsidRPr="00E7006A">
        <w:rPr>
          <w:rFonts w:ascii="Cambria" w:eastAsia="Calibri" w:hAnsi="Cambria" w:cs="Arial"/>
          <w:b/>
        </w:rPr>
        <w:tab/>
      </w:r>
      <w:r w:rsidRPr="00E7006A">
        <w:rPr>
          <w:rFonts w:ascii="Cambria" w:eastAsia="Calibri" w:hAnsi="Cambria" w:cs="Arial"/>
          <w:b/>
        </w:rPr>
        <w:tab/>
      </w:r>
      <w:r w:rsidRPr="00E7006A">
        <w:rPr>
          <w:rFonts w:ascii="Cambria" w:eastAsia="Calibri" w:hAnsi="Cambria" w:cs="Arial"/>
          <w:b/>
        </w:rPr>
        <w:tab/>
      </w:r>
    </w:p>
    <w:p w14:paraId="0F23FEBF" w14:textId="75F48017" w:rsidR="00752BE5" w:rsidRPr="00752BE5" w:rsidRDefault="00752BE5" w:rsidP="00752BE5">
      <w:pPr>
        <w:spacing w:after="0" w:line="240" w:lineRule="auto"/>
        <w:contextualSpacing/>
        <w:rPr>
          <w:rFonts w:ascii="Cambria" w:eastAsia="Calibri" w:hAnsi="Cambria" w:cs="Arial"/>
        </w:rPr>
      </w:pPr>
      <w:r w:rsidRPr="006E2731">
        <w:rPr>
          <w:rFonts w:ascii="Cambria" w:eastAsia="Calibri" w:hAnsi="Cambria" w:cs="Arial"/>
        </w:rPr>
        <w:tab/>
      </w:r>
      <w:r w:rsidRPr="006E2731">
        <w:rPr>
          <w:rFonts w:ascii="Cambria" w:eastAsia="Calibri" w:hAnsi="Cambria" w:cs="Arial"/>
        </w:rPr>
        <w:tab/>
      </w:r>
      <w:r w:rsidRPr="006E2731">
        <w:rPr>
          <w:rFonts w:ascii="Cambria" w:eastAsia="Calibri" w:hAnsi="Cambria" w:cs="Arial"/>
        </w:rPr>
        <w:tab/>
      </w:r>
      <w:r w:rsidRPr="006E2731">
        <w:rPr>
          <w:rFonts w:ascii="Cambria" w:eastAsia="Calibri" w:hAnsi="Cambria" w:cs="Arial"/>
        </w:rPr>
        <w:tab/>
      </w:r>
      <w:r w:rsidRPr="006E2731">
        <w:rPr>
          <w:rFonts w:ascii="Cambria" w:eastAsia="Calibri" w:hAnsi="Cambria" w:cs="Arial"/>
        </w:rPr>
        <w:tab/>
      </w:r>
      <w:r w:rsidRPr="006E2731">
        <w:rPr>
          <w:rFonts w:ascii="Cambria" w:eastAsia="Calibri" w:hAnsi="Cambria" w:cs="Arial"/>
        </w:rPr>
        <w:tab/>
      </w:r>
      <w:r w:rsidRPr="006E2731">
        <w:rPr>
          <w:rFonts w:ascii="Cambria" w:eastAsia="Calibri" w:hAnsi="Cambria" w:cs="Arial"/>
        </w:rPr>
        <w:tab/>
      </w:r>
      <w:r w:rsidRPr="006E2731">
        <w:rPr>
          <w:rFonts w:ascii="Cambria" w:eastAsia="Calibri" w:hAnsi="Cambria" w:cs="Arial"/>
        </w:rPr>
        <w:tab/>
      </w:r>
    </w:p>
    <w:p w14:paraId="72F0A034" w14:textId="77777777" w:rsidR="00752BE5" w:rsidRPr="00615ADF" w:rsidRDefault="00752BE5" w:rsidP="00752BE5">
      <w:pPr>
        <w:spacing w:after="0" w:line="240" w:lineRule="auto"/>
        <w:ind w:left="5760" w:firstLine="720"/>
        <w:contextualSpacing/>
        <w:rPr>
          <w:rFonts w:asciiTheme="majorHAnsi" w:eastAsia="Calibri" w:hAnsiTheme="majorHAnsi" w:cs="Calibri"/>
          <w:b/>
          <w:bCs/>
        </w:rPr>
      </w:pPr>
    </w:p>
    <w:p w14:paraId="143EDB49" w14:textId="794D0FFB" w:rsidR="00752BE5" w:rsidRPr="00B95BAC" w:rsidRDefault="00752BE5" w:rsidP="00752BE5">
      <w:pPr>
        <w:jc w:val="center"/>
        <w:rPr>
          <w:rFonts w:asciiTheme="majorHAnsi" w:hAnsiTheme="majorHAnsi"/>
          <w:b/>
        </w:rPr>
      </w:pPr>
      <w:r>
        <w:rPr>
          <w:rFonts w:asciiTheme="majorHAnsi" w:hAnsiTheme="majorHAnsi"/>
          <w:b/>
        </w:rPr>
        <w:t>[INSERT ORGANIZATION NAME] Joins</w:t>
      </w:r>
      <w:r w:rsidRPr="00B95BAC">
        <w:rPr>
          <w:rFonts w:asciiTheme="majorHAnsi" w:hAnsiTheme="majorHAnsi"/>
          <w:b/>
        </w:rPr>
        <w:t xml:space="preserve"> Help Minnesota Smile Coalition Advocates for Reinstatement of Dental Benefits</w:t>
      </w:r>
    </w:p>
    <w:p w14:paraId="4A6F44AE" w14:textId="2A13F11B" w:rsidR="00752BE5" w:rsidRDefault="006207A3" w:rsidP="00752BE5">
      <w:pPr>
        <w:rPr>
          <w:rFonts w:ascii="Adobe Caslon Pro" w:hAnsi="Adobe Caslon Pro"/>
        </w:rPr>
      </w:pPr>
      <w:r>
        <w:rPr>
          <w:rFonts w:asciiTheme="majorHAnsi" w:hAnsiTheme="majorHAnsi"/>
          <w:i/>
        </w:rPr>
        <w:t>A coalition of concerned dental stakeholders</w:t>
      </w:r>
      <w:r w:rsidR="00752BE5" w:rsidRPr="00B95BAC">
        <w:rPr>
          <w:rFonts w:asciiTheme="majorHAnsi" w:hAnsiTheme="majorHAnsi"/>
          <w:i/>
        </w:rPr>
        <w:t xml:space="preserve"> is working to restore basic oral health benefits to help</w:t>
      </w:r>
      <w:r w:rsidR="00752BE5">
        <w:rPr>
          <w:rFonts w:asciiTheme="majorHAnsi" w:hAnsiTheme="majorHAnsi"/>
          <w:i/>
        </w:rPr>
        <w:t xml:space="preserve"> improve oral health</w:t>
      </w:r>
      <w:r w:rsidR="00752BE5" w:rsidRPr="00B95BAC">
        <w:rPr>
          <w:rFonts w:asciiTheme="majorHAnsi" w:hAnsiTheme="majorHAnsi"/>
          <w:i/>
        </w:rPr>
        <w:t xml:space="preserve"> among adults with low incomes</w:t>
      </w:r>
      <w:r w:rsidR="00752BE5">
        <w:rPr>
          <w:rFonts w:ascii="Adobe Caslon Pro" w:hAnsi="Adobe Caslon Pro"/>
        </w:rPr>
        <w:t>.</w:t>
      </w:r>
    </w:p>
    <w:p w14:paraId="29AA93CA" w14:textId="77777777" w:rsidR="00752BE5" w:rsidRPr="00B95BAC" w:rsidRDefault="00752BE5" w:rsidP="00752BE5">
      <w:pPr>
        <w:spacing w:before="120" w:after="240" w:line="240" w:lineRule="auto"/>
        <w:ind w:left="4320" w:hanging="4320"/>
        <w:contextualSpacing/>
        <w:jc w:val="center"/>
        <w:textAlignment w:val="baseline"/>
        <w:rPr>
          <w:rFonts w:asciiTheme="majorHAnsi" w:eastAsia="Calibri" w:hAnsiTheme="majorHAnsi" w:cs="Calibri"/>
          <w:b/>
          <w:bCs/>
        </w:rPr>
      </w:pPr>
    </w:p>
    <w:p w14:paraId="0FF4784A" w14:textId="77777777" w:rsidR="00752BE5" w:rsidRPr="00615ADF" w:rsidRDefault="00752BE5" w:rsidP="00752BE5">
      <w:pPr>
        <w:spacing w:before="120" w:after="240" w:line="240" w:lineRule="auto"/>
        <w:ind w:left="4320" w:hanging="4320"/>
        <w:contextualSpacing/>
        <w:jc w:val="center"/>
        <w:textAlignment w:val="baseline"/>
        <w:rPr>
          <w:rFonts w:asciiTheme="majorHAnsi" w:eastAsia="Calibri" w:hAnsiTheme="majorHAnsi" w:cs="Calibri"/>
          <w:b/>
          <w:bCs/>
        </w:rPr>
      </w:pPr>
    </w:p>
    <w:p w14:paraId="3196C49F" w14:textId="4BF96379" w:rsidR="00752BE5" w:rsidRDefault="00752BE5" w:rsidP="00752BE5">
      <w:pPr>
        <w:spacing w:before="120" w:after="240" w:line="240" w:lineRule="auto"/>
        <w:textAlignment w:val="baseline"/>
        <w:rPr>
          <w:rFonts w:asciiTheme="majorHAnsi" w:eastAsia="Calibri" w:hAnsiTheme="majorHAnsi" w:cs="Calibri"/>
        </w:rPr>
      </w:pPr>
      <w:r w:rsidRPr="00615ADF">
        <w:rPr>
          <w:rFonts w:asciiTheme="majorHAnsi" w:eastAsia="Calibri" w:hAnsiTheme="majorHAnsi" w:cs="Calibri"/>
        </w:rPr>
        <w:t xml:space="preserve">MINNEAPOLIS, MN – </w:t>
      </w:r>
      <w:r>
        <w:rPr>
          <w:rFonts w:asciiTheme="majorHAnsi" w:eastAsia="Calibri" w:hAnsiTheme="majorHAnsi" w:cs="Calibri"/>
        </w:rPr>
        <w:t>[INSERT NAME OF ORGANIZATION] has joined t</w:t>
      </w:r>
      <w:r w:rsidRPr="00B95BAC">
        <w:rPr>
          <w:rFonts w:asciiTheme="majorHAnsi" w:eastAsia="Calibri" w:hAnsiTheme="majorHAnsi" w:cs="Calibri"/>
        </w:rPr>
        <w:t>he Help Minnesota Smile Coalition</w:t>
      </w:r>
      <w:r>
        <w:rPr>
          <w:rFonts w:asciiTheme="majorHAnsi" w:eastAsia="Calibri" w:hAnsiTheme="majorHAnsi" w:cs="Calibri"/>
        </w:rPr>
        <w:t xml:space="preserve">, which </w:t>
      </w:r>
      <w:r w:rsidRPr="00B95BAC">
        <w:rPr>
          <w:rFonts w:asciiTheme="majorHAnsi" w:eastAsia="Calibri" w:hAnsiTheme="majorHAnsi" w:cs="Calibri"/>
        </w:rPr>
        <w:t xml:space="preserve">is advocating for </w:t>
      </w:r>
      <w:r>
        <w:rPr>
          <w:rFonts w:asciiTheme="majorHAnsi" w:eastAsia="Calibri" w:hAnsiTheme="majorHAnsi" w:cs="Calibri"/>
        </w:rPr>
        <w:t>a full</w:t>
      </w:r>
      <w:r w:rsidRPr="00B95BAC">
        <w:rPr>
          <w:rFonts w:asciiTheme="majorHAnsi" w:eastAsia="Calibri" w:hAnsiTheme="majorHAnsi" w:cs="Calibri"/>
        </w:rPr>
        <w:t xml:space="preserve"> </w:t>
      </w:r>
      <w:r>
        <w:rPr>
          <w:rFonts w:asciiTheme="majorHAnsi" w:eastAsia="Calibri" w:hAnsiTheme="majorHAnsi" w:cs="Calibri"/>
        </w:rPr>
        <w:t>restoration</w:t>
      </w:r>
      <w:r w:rsidRPr="00B95BAC">
        <w:rPr>
          <w:rFonts w:asciiTheme="majorHAnsi" w:eastAsia="Calibri" w:hAnsiTheme="majorHAnsi" w:cs="Calibri"/>
        </w:rPr>
        <w:t xml:space="preserve"> of essential adult dental benefits that</w:t>
      </w:r>
      <w:r>
        <w:rPr>
          <w:rFonts w:asciiTheme="majorHAnsi" w:eastAsia="Calibri" w:hAnsiTheme="majorHAnsi" w:cs="Calibri"/>
        </w:rPr>
        <w:t xml:space="preserve"> were</w:t>
      </w:r>
      <w:r w:rsidRPr="00B95BAC">
        <w:rPr>
          <w:rFonts w:asciiTheme="majorHAnsi" w:eastAsia="Calibri" w:hAnsiTheme="majorHAnsi" w:cs="Calibri"/>
        </w:rPr>
        <w:t xml:space="preserve"> </w:t>
      </w:r>
      <w:r>
        <w:rPr>
          <w:rFonts w:asciiTheme="majorHAnsi" w:eastAsia="Calibri" w:hAnsiTheme="majorHAnsi" w:cs="Calibri"/>
        </w:rPr>
        <w:t>cut by the</w:t>
      </w:r>
      <w:r w:rsidRPr="00B95BAC">
        <w:rPr>
          <w:rFonts w:asciiTheme="majorHAnsi" w:eastAsia="Calibri" w:hAnsiTheme="majorHAnsi" w:cs="Calibri"/>
        </w:rPr>
        <w:t xml:space="preserve"> Minnesota legislature in 2009. </w:t>
      </w:r>
    </w:p>
    <w:p w14:paraId="16591D00" w14:textId="45303CDD" w:rsidR="00752BE5" w:rsidRPr="00B95BAC" w:rsidRDefault="00752BE5" w:rsidP="00752BE5">
      <w:pPr>
        <w:spacing w:before="120" w:after="240" w:line="240" w:lineRule="auto"/>
        <w:textAlignment w:val="baseline"/>
        <w:rPr>
          <w:rFonts w:asciiTheme="majorHAnsi" w:eastAsia="Calibri" w:hAnsiTheme="majorHAnsi" w:cs="Calibri"/>
        </w:rPr>
      </w:pPr>
      <w:r>
        <w:rPr>
          <w:rFonts w:asciiTheme="majorHAnsi" w:eastAsia="Calibri" w:hAnsiTheme="majorHAnsi" w:cs="Calibri"/>
        </w:rPr>
        <w:t>Our [INSERT NAME OF ORGANIZATION] believes that [insert reason for joining]</w:t>
      </w:r>
    </w:p>
    <w:p w14:paraId="4EBF772D" w14:textId="71523929" w:rsidR="00752BE5" w:rsidRPr="00B95BAC" w:rsidRDefault="00752BE5" w:rsidP="00752BE5">
      <w:pPr>
        <w:spacing w:before="120" w:after="240" w:line="240" w:lineRule="auto"/>
        <w:textAlignment w:val="baseline"/>
        <w:rPr>
          <w:rFonts w:asciiTheme="majorHAnsi" w:eastAsia="Calibri" w:hAnsiTheme="majorHAnsi" w:cs="Calibri"/>
        </w:rPr>
      </w:pPr>
      <w:r>
        <w:rPr>
          <w:rFonts w:asciiTheme="majorHAnsi" w:eastAsia="Calibri" w:hAnsiTheme="majorHAnsi" w:cs="Calibri"/>
        </w:rPr>
        <w:t>Oral health plays a crucial role in our overall health. When l</w:t>
      </w:r>
      <w:r w:rsidRPr="00B95BAC">
        <w:rPr>
          <w:rFonts w:asciiTheme="majorHAnsi" w:eastAsia="Calibri" w:hAnsiTheme="majorHAnsi" w:cs="Calibri"/>
        </w:rPr>
        <w:t xml:space="preserve">eft untreated, dental diseases negatively impact overall health and well-being. Bacteria from the mouth can cause infection in other parts of the body, especially when the immune system has been compromised by disease or medical treatments. Good oral health not only helps prevent bad breath, tooth decay and gum disease, it also can help decrease the impact of other diseases on overall health. An unhealthy mouth may increase the risk of serious and costly health problems including heart disease, stroke, diabetes and even preterm labor. </w:t>
      </w:r>
    </w:p>
    <w:p w14:paraId="52872362" w14:textId="7A67CA95" w:rsidR="00752BE5" w:rsidRPr="00B95BAC" w:rsidRDefault="00752BE5" w:rsidP="00752BE5">
      <w:pPr>
        <w:spacing w:before="120" w:after="240" w:line="240" w:lineRule="auto"/>
        <w:textAlignment w:val="baseline"/>
        <w:rPr>
          <w:rFonts w:asciiTheme="majorHAnsi" w:eastAsia="Calibri" w:hAnsiTheme="majorHAnsi" w:cs="Calibri"/>
        </w:rPr>
      </w:pPr>
      <w:r w:rsidRPr="00B95BAC">
        <w:rPr>
          <w:rFonts w:asciiTheme="majorHAnsi" w:eastAsia="Calibri" w:hAnsiTheme="majorHAnsi" w:cs="Calibri"/>
        </w:rPr>
        <w:t xml:space="preserve">Aside from improving the overall dental health of Minnesotans, reinstating dental benefits would also ensure a more efficient use of health care dollars. For example, a 2014 report from Minnesota’s Department of Human Services showed Minnesota spent nearly $50 million per year on oral health visits in ERs across the state. Instead of distributing antibiotics for infections and providing temporary relief for health issues, the Help Minnesota Smile coalition is advocating for these dollars to instead be spent on preventative care. </w:t>
      </w:r>
    </w:p>
    <w:p w14:paraId="2A2BF8F8" w14:textId="7280D689" w:rsidR="00C0225F" w:rsidRPr="00752BE5" w:rsidRDefault="00752BE5" w:rsidP="00752BE5">
      <w:pPr>
        <w:spacing w:before="120" w:after="240" w:line="240" w:lineRule="auto"/>
        <w:textAlignment w:val="baseline"/>
        <w:rPr>
          <w:rFonts w:asciiTheme="majorHAnsi" w:eastAsia="Calibri" w:hAnsiTheme="majorHAnsi" w:cs="Calibri"/>
        </w:rPr>
      </w:pPr>
      <w:r w:rsidRPr="00B95BAC">
        <w:rPr>
          <w:rFonts w:asciiTheme="majorHAnsi" w:eastAsia="Calibri" w:hAnsiTheme="majorHAnsi" w:cs="Calibri"/>
        </w:rPr>
        <w:t xml:space="preserve">By restoring </w:t>
      </w:r>
      <w:r>
        <w:rPr>
          <w:rFonts w:asciiTheme="majorHAnsi" w:eastAsia="Calibri" w:hAnsiTheme="majorHAnsi" w:cs="Calibri"/>
        </w:rPr>
        <w:t xml:space="preserve">full </w:t>
      </w:r>
      <w:r w:rsidRPr="00B95BAC">
        <w:rPr>
          <w:rFonts w:asciiTheme="majorHAnsi" w:eastAsia="Calibri" w:hAnsiTheme="majorHAnsi" w:cs="Calibri"/>
        </w:rPr>
        <w:t>adult dental coverage</w:t>
      </w:r>
      <w:r>
        <w:rPr>
          <w:rFonts w:asciiTheme="majorHAnsi" w:eastAsia="Calibri" w:hAnsiTheme="majorHAnsi" w:cs="Calibri"/>
        </w:rPr>
        <w:t xml:space="preserve">, </w:t>
      </w:r>
      <w:r w:rsidRPr="00B95BAC">
        <w:rPr>
          <w:rFonts w:asciiTheme="majorHAnsi" w:eastAsia="Calibri" w:hAnsiTheme="majorHAnsi" w:cs="Calibri"/>
        </w:rPr>
        <w:t xml:space="preserve">Minnesota will once again support the health and wellness of those who are most at risk. </w:t>
      </w:r>
      <w:r w:rsidR="006207A3">
        <w:rPr>
          <w:rFonts w:asciiTheme="majorHAnsi" w:eastAsia="Calibri" w:hAnsiTheme="majorHAnsi" w:cs="Calibri"/>
        </w:rPr>
        <w:t>T</w:t>
      </w:r>
      <w:bookmarkStart w:id="0" w:name="_GoBack"/>
      <w:bookmarkEnd w:id="0"/>
      <w:r>
        <w:rPr>
          <w:rFonts w:asciiTheme="majorHAnsi" w:eastAsia="Calibri" w:hAnsiTheme="majorHAnsi" w:cs="Calibri"/>
        </w:rPr>
        <w:t xml:space="preserve">hese efforts will have a positive impact on the oral health of low income adults, adults with disabilities, and older adults. </w:t>
      </w:r>
      <w:r w:rsidRPr="00B95BAC">
        <w:rPr>
          <w:rFonts w:asciiTheme="majorHAnsi" w:eastAsia="Calibri" w:hAnsiTheme="majorHAnsi" w:cs="Calibri"/>
        </w:rPr>
        <w:t>To learn more about the Help Minnesota Smile coalition, visit helpmnsmile.org.</w:t>
      </w:r>
    </w:p>
    <w:sectPr w:rsidR="00C0225F" w:rsidRPr="00752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Palatino Linotype"/>
    <w:charset w:val="00"/>
    <w:family w:val="auto"/>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E5"/>
    <w:rsid w:val="006207A3"/>
    <w:rsid w:val="00752BE5"/>
    <w:rsid w:val="00BE2414"/>
    <w:rsid w:val="00CC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7392"/>
  <w15:chartTrackingRefBased/>
  <w15:docId w15:val="{AE6B5D74-8E85-4975-B225-6E770983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2BE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2BE5"/>
    <w:rPr>
      <w:sz w:val="16"/>
      <w:szCs w:val="16"/>
    </w:rPr>
  </w:style>
  <w:style w:type="paragraph" w:styleId="CommentText">
    <w:name w:val="annotation text"/>
    <w:basedOn w:val="Normal"/>
    <w:link w:val="CommentTextChar"/>
    <w:uiPriority w:val="99"/>
    <w:semiHidden/>
    <w:unhideWhenUsed/>
    <w:rsid w:val="00752BE5"/>
    <w:pPr>
      <w:spacing w:line="240" w:lineRule="auto"/>
    </w:pPr>
    <w:rPr>
      <w:sz w:val="20"/>
      <w:szCs w:val="20"/>
    </w:rPr>
  </w:style>
  <w:style w:type="character" w:customStyle="1" w:styleId="CommentTextChar">
    <w:name w:val="Comment Text Char"/>
    <w:basedOn w:val="DefaultParagraphFont"/>
    <w:link w:val="CommentText"/>
    <w:uiPriority w:val="99"/>
    <w:semiHidden/>
    <w:rsid w:val="00752BE5"/>
    <w:rPr>
      <w:sz w:val="20"/>
      <w:szCs w:val="20"/>
    </w:rPr>
  </w:style>
  <w:style w:type="paragraph" w:styleId="BalloonText">
    <w:name w:val="Balloon Text"/>
    <w:basedOn w:val="Normal"/>
    <w:link w:val="BalloonTextChar"/>
    <w:uiPriority w:val="99"/>
    <w:semiHidden/>
    <w:unhideWhenUsed/>
    <w:rsid w:val="00752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B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2BE5"/>
    <w:rPr>
      <w:b/>
      <w:bCs/>
    </w:rPr>
  </w:style>
  <w:style w:type="character" w:customStyle="1" w:styleId="CommentSubjectChar">
    <w:name w:val="Comment Subject Char"/>
    <w:basedOn w:val="CommentTextChar"/>
    <w:link w:val="CommentSubject"/>
    <w:uiPriority w:val="99"/>
    <w:semiHidden/>
    <w:rsid w:val="00752B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Kemp</dc:creator>
  <cp:keywords/>
  <dc:description/>
  <cp:lastModifiedBy>Carissa Kemp</cp:lastModifiedBy>
  <cp:revision>2</cp:revision>
  <dcterms:created xsi:type="dcterms:W3CDTF">2020-02-11T20:34:00Z</dcterms:created>
  <dcterms:modified xsi:type="dcterms:W3CDTF">2020-02-13T15:24:00Z</dcterms:modified>
</cp:coreProperties>
</file>